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AE6" w:rsidRDefault="00FC2AE6" w:rsidP="00604081">
      <w:pPr>
        <w:adjustRightInd w:val="0"/>
        <w:snapToGrid w:val="0"/>
        <w:spacing w:line="600" w:lineRule="exact"/>
        <w:jc w:val="center"/>
        <w:rPr>
          <w:rFonts w:ascii="仿宋" w:eastAsia="仿宋" w:hAnsi="仿宋" w:cs="仿宋_GB2312"/>
          <w:b/>
          <w:bCs/>
          <w:sz w:val="32"/>
          <w:szCs w:val="32"/>
        </w:rPr>
      </w:pPr>
      <w:r>
        <w:rPr>
          <w:rFonts w:ascii="仿宋" w:eastAsia="仿宋" w:hAnsi="仿宋" w:cs="仿宋_GB2312" w:hint="eastAsia"/>
          <w:b/>
          <w:bCs/>
          <w:sz w:val="32"/>
          <w:szCs w:val="32"/>
        </w:rPr>
        <w:t>项目具体要求及评选标准</w:t>
      </w:r>
    </w:p>
    <w:p w:rsidR="00FC2AE6" w:rsidRDefault="00FC2AE6" w:rsidP="00FC2AE6">
      <w:pPr>
        <w:adjustRightInd w:val="0"/>
        <w:snapToGrid w:val="0"/>
        <w:spacing w:line="600" w:lineRule="exact"/>
        <w:ind w:firstLineChars="200" w:firstLine="643"/>
        <w:rPr>
          <w:rFonts w:ascii="仿宋" w:eastAsia="仿宋" w:hAnsi="仿宋" w:cs="仿宋_GB2312"/>
          <w:b/>
          <w:bCs/>
          <w:sz w:val="32"/>
          <w:szCs w:val="32"/>
        </w:rPr>
      </w:pPr>
      <w:r>
        <w:rPr>
          <w:rFonts w:ascii="仿宋" w:eastAsia="仿宋" w:hAnsi="仿宋" w:cs="仿宋_GB2312" w:hint="eastAsia"/>
          <w:b/>
          <w:bCs/>
          <w:sz w:val="32"/>
          <w:szCs w:val="32"/>
        </w:rPr>
        <w:t>一、项目具体要求</w:t>
      </w:r>
    </w:p>
    <w:p w:rsidR="00FC2AE6" w:rsidRDefault="00FC2AE6" w:rsidP="00FC2AE6">
      <w:pPr>
        <w:adjustRightInd w:val="0"/>
        <w:snapToGrid w:val="0"/>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1.申请人如为国内高等院校或其它研究机构的全职、正式教学和科研人员（需具有硕士或硕士以上学位），具有硕士学位的申请人应有2年以上工作经历，具有博士学位的申请人，没有工作年限的要求；</w:t>
      </w:r>
      <w:bookmarkStart w:id="0" w:name="_GoBack"/>
      <w:bookmarkEnd w:id="0"/>
      <w:r>
        <w:rPr>
          <w:rFonts w:ascii="仿宋" w:eastAsia="仿宋" w:hAnsi="仿宋" w:cs="仿宋_GB2312" w:hint="eastAsia"/>
          <w:sz w:val="32"/>
          <w:szCs w:val="32"/>
        </w:rPr>
        <w:t>如为政府、教育机构、媒体或文化组织的中级专业人员（需具有硕士或硕士以上学位），应承担管理、政策发展或决策等相关职责，并且在本单位有三年以上工作经验。</w:t>
      </w:r>
    </w:p>
    <w:p w:rsidR="00FC2AE6" w:rsidRDefault="00FC2AE6" w:rsidP="00FC2AE6">
      <w:pPr>
        <w:adjustRightInd w:val="0"/>
        <w:snapToGrid w:val="0"/>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 正在境外学习或工作的中国公民，以及持有加拿大永久居民卡的中国公民不能申请本项目。</w:t>
      </w:r>
    </w:p>
    <w:p w:rsidR="00FC2AE6" w:rsidRDefault="00FC2AE6" w:rsidP="00FC2AE6">
      <w:pPr>
        <w:adjustRightInd w:val="0"/>
        <w:snapToGrid w:val="0"/>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3. 申请时须已获国外高校或科研机构正式邀请信（需自行联系，具体要求详见附件1）。</w:t>
      </w:r>
    </w:p>
    <w:p w:rsidR="00FC2AE6" w:rsidRDefault="00FC2AE6" w:rsidP="00FC2AE6">
      <w:pPr>
        <w:adjustRightInd w:val="0"/>
        <w:snapToGrid w:val="0"/>
        <w:spacing w:line="600" w:lineRule="exact"/>
        <w:ind w:firstLineChars="200" w:firstLine="643"/>
        <w:rPr>
          <w:rFonts w:ascii="仿宋" w:eastAsia="仿宋" w:hAnsi="仿宋" w:cs="仿宋_GB2312"/>
          <w:b/>
          <w:bCs/>
          <w:sz w:val="32"/>
          <w:szCs w:val="32"/>
        </w:rPr>
      </w:pPr>
      <w:r>
        <w:rPr>
          <w:rFonts w:ascii="仿宋" w:eastAsia="仿宋" w:hAnsi="仿宋" w:cs="仿宋_GB2312" w:hint="eastAsia"/>
          <w:b/>
          <w:bCs/>
          <w:sz w:val="32"/>
          <w:szCs w:val="32"/>
        </w:rPr>
        <w:t>二、项目评选标准</w:t>
      </w:r>
    </w:p>
    <w:p w:rsidR="00FC2AE6" w:rsidRDefault="00FC2AE6" w:rsidP="00FC2AE6">
      <w:pPr>
        <w:adjustRightInd w:val="0"/>
        <w:snapToGrid w:val="0"/>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 整体要求</w:t>
      </w:r>
    </w:p>
    <w:p w:rsidR="00FC2AE6" w:rsidRDefault="00FC2AE6" w:rsidP="00FC2AE6">
      <w:pPr>
        <w:adjustRightInd w:val="0"/>
        <w:snapToGrid w:val="0"/>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（1）申请人须具备相当熟练的英语或法语听说读写能力，以在加拿大大学开展研究项目。</w:t>
      </w:r>
    </w:p>
    <w:p w:rsidR="00FC2AE6" w:rsidRDefault="00FC2AE6" w:rsidP="00FC2AE6">
      <w:pPr>
        <w:adjustRightInd w:val="0"/>
        <w:snapToGrid w:val="0"/>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（2）申请人须经所在单位同意后方可申请本项目。</w:t>
      </w:r>
    </w:p>
    <w:p w:rsidR="00FC2AE6" w:rsidRDefault="00FC2AE6" w:rsidP="00FC2AE6">
      <w:pPr>
        <w:adjustRightInd w:val="0"/>
        <w:snapToGrid w:val="0"/>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3）申请人在加拿大指定的各省或地区政府批准的可接受国际学生的学习机构从事有关加拿大的研究。“加拿大研究”的领域侧重于社会科学和人文学科，包括：商科、经济学、法律、国际关系、历史、政治、社会学、地理、艺术、英语或法语文学、语言学、教育学、传播政策、社会管理、</w:t>
      </w:r>
      <w:r>
        <w:rPr>
          <w:rFonts w:ascii="仿宋" w:eastAsia="仿宋" w:hAnsi="仿宋" w:cs="仿宋_GB2312" w:hint="eastAsia"/>
          <w:sz w:val="32"/>
          <w:szCs w:val="32"/>
        </w:rPr>
        <w:lastRenderedPageBreak/>
        <w:t>环境研究、建筑学及其它相关领域。</w:t>
      </w:r>
    </w:p>
    <w:p w:rsidR="00FC2AE6" w:rsidRDefault="00FC2AE6" w:rsidP="00FC2AE6">
      <w:pPr>
        <w:adjustRightInd w:val="0"/>
        <w:snapToGrid w:val="0"/>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 对于来自中国大学及其他高等教育机构的教学或研究人员：</w:t>
      </w:r>
    </w:p>
    <w:p w:rsidR="00FC2AE6" w:rsidRDefault="00FC2AE6" w:rsidP="00FC2AE6">
      <w:pPr>
        <w:adjustRightInd w:val="0"/>
        <w:snapToGrid w:val="0"/>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（1）在提交的研究计划中展示作为候选人的学术成就。</w:t>
      </w:r>
    </w:p>
    <w:p w:rsidR="00FC2AE6" w:rsidRDefault="00FC2AE6" w:rsidP="00FC2AE6">
      <w:pPr>
        <w:adjustRightInd w:val="0"/>
        <w:snapToGrid w:val="0"/>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（2）研究课题旨在促进对加拿大认识和了解。</w:t>
      </w:r>
    </w:p>
    <w:p w:rsidR="00FC2AE6" w:rsidRDefault="00FC2AE6" w:rsidP="00FC2AE6">
      <w:pPr>
        <w:adjustRightInd w:val="0"/>
        <w:snapToGrid w:val="0"/>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（3）研究课题能够在申请人回国后在中国产生广泛影响，如出版专著、在著名学术刊物上发表论文，亦可通过其它方式使其研究成果在中国得以更广泛地传播。</w:t>
      </w:r>
    </w:p>
    <w:p w:rsidR="00FC2AE6" w:rsidRDefault="00FC2AE6" w:rsidP="00FC2AE6">
      <w:pPr>
        <w:adjustRightInd w:val="0"/>
        <w:snapToGrid w:val="0"/>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3. 对于来自政府、教育机构、媒体和文化组织的专业人员：</w:t>
      </w:r>
    </w:p>
    <w:p w:rsidR="00FC2AE6" w:rsidRDefault="00FC2AE6" w:rsidP="00FC2AE6">
      <w:pPr>
        <w:adjustRightInd w:val="0"/>
        <w:snapToGrid w:val="0"/>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（1）在工作中富有创造性、革新性和开拓精神，表现出卓越的领导才能。</w:t>
      </w:r>
    </w:p>
    <w:p w:rsidR="00FC2AE6" w:rsidRDefault="00FC2AE6" w:rsidP="00FC2AE6">
      <w:pPr>
        <w:adjustRightInd w:val="0"/>
        <w:snapToGrid w:val="0"/>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（2）优先考虑以下领域的专业候选人：</w:t>
      </w:r>
    </w:p>
    <w:p w:rsidR="00FC2AE6" w:rsidRDefault="00FC2AE6" w:rsidP="00FC2AE6">
      <w:pPr>
        <w:pStyle w:val="1"/>
        <w:numPr>
          <w:ilvl w:val="0"/>
          <w:numId w:val="1"/>
        </w:numPr>
        <w:adjustRightInd w:val="0"/>
        <w:snapToGrid w:val="0"/>
        <w:spacing w:line="600" w:lineRule="exact"/>
        <w:ind w:firstLineChars="0"/>
        <w:rPr>
          <w:rFonts w:ascii="仿宋" w:eastAsia="仿宋" w:hAnsi="仿宋" w:cs="仿宋_GB2312"/>
          <w:sz w:val="32"/>
          <w:szCs w:val="32"/>
        </w:rPr>
      </w:pPr>
      <w:r>
        <w:rPr>
          <w:rFonts w:ascii="仿宋" w:eastAsia="仿宋" w:hAnsi="仿宋" w:cs="仿宋_GB2312" w:hint="eastAsia"/>
          <w:sz w:val="32"/>
          <w:szCs w:val="32"/>
        </w:rPr>
        <w:t>公共政策分析和公共管理</w:t>
      </w:r>
    </w:p>
    <w:p w:rsidR="00FC2AE6" w:rsidRDefault="00FC2AE6" w:rsidP="00FC2AE6">
      <w:pPr>
        <w:pStyle w:val="1"/>
        <w:numPr>
          <w:ilvl w:val="0"/>
          <w:numId w:val="1"/>
        </w:numPr>
        <w:adjustRightInd w:val="0"/>
        <w:snapToGrid w:val="0"/>
        <w:spacing w:line="600" w:lineRule="exact"/>
        <w:ind w:firstLineChars="0"/>
        <w:rPr>
          <w:rFonts w:ascii="仿宋" w:eastAsia="仿宋" w:hAnsi="仿宋" w:cs="仿宋_GB2312"/>
          <w:sz w:val="32"/>
          <w:szCs w:val="32"/>
        </w:rPr>
      </w:pPr>
      <w:r>
        <w:rPr>
          <w:rFonts w:ascii="仿宋" w:eastAsia="仿宋" w:hAnsi="仿宋" w:cs="仿宋_GB2312" w:hint="eastAsia"/>
          <w:sz w:val="32"/>
          <w:szCs w:val="32"/>
        </w:rPr>
        <w:t>经济学/金融/银行业</w:t>
      </w:r>
    </w:p>
    <w:p w:rsidR="00FC2AE6" w:rsidRDefault="00FC2AE6" w:rsidP="00FC2AE6">
      <w:pPr>
        <w:pStyle w:val="1"/>
        <w:numPr>
          <w:ilvl w:val="0"/>
          <w:numId w:val="1"/>
        </w:numPr>
        <w:adjustRightInd w:val="0"/>
        <w:snapToGrid w:val="0"/>
        <w:spacing w:line="600" w:lineRule="exact"/>
        <w:ind w:firstLineChars="0"/>
        <w:rPr>
          <w:rFonts w:ascii="仿宋" w:eastAsia="仿宋" w:hAnsi="仿宋" w:cs="仿宋_GB2312"/>
          <w:sz w:val="32"/>
          <w:szCs w:val="32"/>
        </w:rPr>
      </w:pPr>
      <w:r>
        <w:rPr>
          <w:rFonts w:ascii="仿宋" w:eastAsia="仿宋" w:hAnsi="仿宋" w:cs="仿宋_GB2312" w:hint="eastAsia"/>
          <w:sz w:val="32"/>
          <w:szCs w:val="32"/>
        </w:rPr>
        <w:t>环境保护</w:t>
      </w:r>
    </w:p>
    <w:p w:rsidR="00FC2AE6" w:rsidRDefault="00FC2AE6" w:rsidP="00FC2AE6">
      <w:pPr>
        <w:pStyle w:val="1"/>
        <w:numPr>
          <w:ilvl w:val="0"/>
          <w:numId w:val="1"/>
        </w:numPr>
        <w:adjustRightInd w:val="0"/>
        <w:snapToGrid w:val="0"/>
        <w:spacing w:line="600" w:lineRule="exact"/>
        <w:ind w:firstLineChars="0"/>
        <w:rPr>
          <w:rFonts w:ascii="仿宋" w:eastAsia="仿宋" w:hAnsi="仿宋" w:cs="仿宋_GB2312"/>
          <w:sz w:val="32"/>
          <w:szCs w:val="32"/>
        </w:rPr>
      </w:pPr>
      <w:r>
        <w:rPr>
          <w:rFonts w:ascii="仿宋" w:eastAsia="仿宋" w:hAnsi="仿宋" w:cs="仿宋_GB2312" w:hint="eastAsia"/>
          <w:sz w:val="32"/>
          <w:szCs w:val="32"/>
        </w:rPr>
        <w:t>法律</w:t>
      </w:r>
    </w:p>
    <w:p w:rsidR="00FC2AE6" w:rsidRDefault="00FC2AE6" w:rsidP="00FC2AE6">
      <w:pPr>
        <w:pStyle w:val="1"/>
        <w:numPr>
          <w:ilvl w:val="0"/>
          <w:numId w:val="1"/>
        </w:numPr>
        <w:adjustRightInd w:val="0"/>
        <w:snapToGrid w:val="0"/>
        <w:spacing w:line="600" w:lineRule="exact"/>
        <w:ind w:firstLineChars="0"/>
        <w:rPr>
          <w:rFonts w:ascii="仿宋" w:eastAsia="仿宋" w:hAnsi="仿宋" w:cs="仿宋_GB2312"/>
          <w:sz w:val="32"/>
          <w:szCs w:val="32"/>
        </w:rPr>
      </w:pPr>
      <w:r>
        <w:rPr>
          <w:rFonts w:ascii="仿宋" w:eastAsia="仿宋" w:hAnsi="仿宋" w:cs="仿宋_GB2312" w:hint="eastAsia"/>
          <w:sz w:val="32"/>
          <w:szCs w:val="32"/>
        </w:rPr>
        <w:t>教育</w:t>
      </w:r>
    </w:p>
    <w:p w:rsidR="00FC2AE6" w:rsidRDefault="00FC2AE6" w:rsidP="00FC2AE6">
      <w:pPr>
        <w:pStyle w:val="1"/>
        <w:numPr>
          <w:ilvl w:val="0"/>
          <w:numId w:val="1"/>
        </w:numPr>
        <w:adjustRightInd w:val="0"/>
        <w:snapToGrid w:val="0"/>
        <w:spacing w:line="600" w:lineRule="exact"/>
        <w:ind w:firstLineChars="0"/>
        <w:rPr>
          <w:rFonts w:ascii="仿宋" w:eastAsia="仿宋" w:hAnsi="仿宋" w:cs="仿宋_GB2312"/>
          <w:sz w:val="32"/>
          <w:szCs w:val="32"/>
        </w:rPr>
      </w:pPr>
      <w:r>
        <w:rPr>
          <w:rFonts w:ascii="仿宋" w:eastAsia="仿宋" w:hAnsi="仿宋" w:cs="仿宋_GB2312" w:hint="eastAsia"/>
          <w:sz w:val="32"/>
          <w:szCs w:val="32"/>
        </w:rPr>
        <w:t>公共卫生政策和管理</w:t>
      </w:r>
    </w:p>
    <w:p w:rsidR="00FC2AE6" w:rsidRDefault="00FC2AE6" w:rsidP="00FC2AE6">
      <w:pPr>
        <w:adjustRightInd w:val="0"/>
        <w:snapToGrid w:val="0"/>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 xml:space="preserve">4. 候选人回国后将致力于宣传和推广其学术研究，促进中国对加拿大的了解。 </w:t>
      </w:r>
    </w:p>
    <w:p w:rsidR="007A346B" w:rsidRPr="00FC2AE6" w:rsidRDefault="007A346B"/>
    <w:sectPr w:rsidR="007A346B" w:rsidRPr="00FC2A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343BED"/>
    <w:multiLevelType w:val="multilevel"/>
    <w:tmpl w:val="7C80DC84"/>
    <w:lvl w:ilvl="0">
      <w:start w:val="1"/>
      <w:numFmt w:val="decimal"/>
      <w:lvlText w:val="%1)"/>
      <w:lvlJc w:val="left"/>
      <w:pPr>
        <w:ind w:left="1440" w:hanging="420"/>
      </w:pPr>
      <w:rPr>
        <w:rFonts w:ascii="Times New Roman" w:hAnsi="Times New Roman" w:cs="Times New Roman" w:hint="default"/>
      </w:rPr>
    </w:lvl>
    <w:lvl w:ilvl="1">
      <w:start w:val="1"/>
      <w:numFmt w:val="lowerLetter"/>
      <w:lvlText w:val="%2)"/>
      <w:lvlJc w:val="left"/>
      <w:pPr>
        <w:ind w:left="1860" w:hanging="420"/>
      </w:pPr>
      <w:rPr>
        <w:rFonts w:ascii="Times New Roman" w:hAnsi="Times New Roman" w:cs="Times New Roman" w:hint="default"/>
      </w:rPr>
    </w:lvl>
    <w:lvl w:ilvl="2">
      <w:start w:val="1"/>
      <w:numFmt w:val="lowerRoman"/>
      <w:lvlText w:val="%3."/>
      <w:lvlJc w:val="right"/>
      <w:pPr>
        <w:ind w:left="2280" w:hanging="420"/>
      </w:pPr>
      <w:rPr>
        <w:rFonts w:ascii="Times New Roman" w:hAnsi="Times New Roman" w:cs="Times New Roman" w:hint="default"/>
      </w:rPr>
    </w:lvl>
    <w:lvl w:ilvl="3">
      <w:start w:val="1"/>
      <w:numFmt w:val="decimal"/>
      <w:lvlText w:val="%4."/>
      <w:lvlJc w:val="left"/>
      <w:pPr>
        <w:ind w:left="2700" w:hanging="420"/>
      </w:pPr>
      <w:rPr>
        <w:rFonts w:ascii="Times New Roman" w:hAnsi="Times New Roman" w:cs="Times New Roman" w:hint="default"/>
      </w:rPr>
    </w:lvl>
    <w:lvl w:ilvl="4">
      <w:start w:val="1"/>
      <w:numFmt w:val="lowerLetter"/>
      <w:lvlText w:val="%5)"/>
      <w:lvlJc w:val="left"/>
      <w:pPr>
        <w:ind w:left="3120" w:hanging="420"/>
      </w:pPr>
      <w:rPr>
        <w:rFonts w:ascii="Times New Roman" w:hAnsi="Times New Roman" w:cs="Times New Roman" w:hint="default"/>
      </w:rPr>
    </w:lvl>
    <w:lvl w:ilvl="5">
      <w:start w:val="1"/>
      <w:numFmt w:val="lowerRoman"/>
      <w:lvlText w:val="%6."/>
      <w:lvlJc w:val="right"/>
      <w:pPr>
        <w:ind w:left="3540" w:hanging="420"/>
      </w:pPr>
      <w:rPr>
        <w:rFonts w:ascii="Times New Roman" w:hAnsi="Times New Roman" w:cs="Times New Roman" w:hint="default"/>
      </w:rPr>
    </w:lvl>
    <w:lvl w:ilvl="6">
      <w:start w:val="1"/>
      <w:numFmt w:val="decimal"/>
      <w:lvlText w:val="%7."/>
      <w:lvlJc w:val="left"/>
      <w:pPr>
        <w:ind w:left="3960" w:hanging="420"/>
      </w:pPr>
      <w:rPr>
        <w:rFonts w:ascii="Times New Roman" w:hAnsi="Times New Roman" w:cs="Times New Roman" w:hint="default"/>
      </w:rPr>
    </w:lvl>
    <w:lvl w:ilvl="7">
      <w:start w:val="1"/>
      <w:numFmt w:val="lowerLetter"/>
      <w:lvlText w:val="%8)"/>
      <w:lvlJc w:val="left"/>
      <w:pPr>
        <w:ind w:left="4380" w:hanging="420"/>
      </w:pPr>
      <w:rPr>
        <w:rFonts w:ascii="Times New Roman" w:hAnsi="Times New Roman" w:cs="Times New Roman" w:hint="default"/>
      </w:rPr>
    </w:lvl>
    <w:lvl w:ilvl="8">
      <w:start w:val="1"/>
      <w:numFmt w:val="lowerRoman"/>
      <w:lvlText w:val="%9."/>
      <w:lvlJc w:val="right"/>
      <w:pPr>
        <w:ind w:left="4800" w:hanging="42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AE6"/>
    <w:rsid w:val="00604081"/>
    <w:rsid w:val="007A346B"/>
    <w:rsid w:val="00FC2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0206E"/>
  <w15:chartTrackingRefBased/>
  <w15:docId w15:val="{1228A1DD-B192-4909-8121-1018C8EF7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2AE6"/>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rsid w:val="00FC2AE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72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刘超</dc:creator>
  <cp:keywords/>
  <dc:description/>
  <cp:lastModifiedBy>HUANG</cp:lastModifiedBy>
  <cp:revision>2</cp:revision>
  <dcterms:created xsi:type="dcterms:W3CDTF">2025-04-02T09:16:00Z</dcterms:created>
  <dcterms:modified xsi:type="dcterms:W3CDTF">2025-04-02T09:32:00Z</dcterms:modified>
</cp:coreProperties>
</file>